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54ABE" w14:textId="5D74AF1E" w:rsidR="004D178E" w:rsidRDefault="00E00D65" w:rsidP="00624A94">
      <w:pPr>
        <w:pStyle w:val="NoSpacing"/>
        <w:jc w:val="center"/>
        <w:rPr>
          <w:rFonts w:cs="Calibri"/>
          <w:sz w:val="24"/>
          <w:szCs w:val="24"/>
          <w:lang w:val="en-GB"/>
        </w:rPr>
      </w:pPr>
      <w:r>
        <w:rPr>
          <w:noProof/>
          <w:lang w:eastAsia="ru-RU"/>
        </w:rPr>
        <w:drawing>
          <wp:inline distT="0" distB="0" distL="0" distR="0" wp14:anchorId="006B4B21" wp14:editId="21629180">
            <wp:extent cx="1565275" cy="9582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5275" cy="958215"/>
                    </a:xfrm>
                    <a:prstGeom prst="rect">
                      <a:avLst/>
                    </a:prstGeom>
                    <a:solidFill>
                      <a:srgbClr val="FFFFFF"/>
                    </a:solidFill>
                    <a:ln>
                      <a:noFill/>
                    </a:ln>
                  </pic:spPr>
                </pic:pic>
              </a:graphicData>
            </a:graphic>
          </wp:inline>
        </w:drawing>
      </w:r>
    </w:p>
    <w:p w14:paraId="1D2114B8" w14:textId="77777777" w:rsidR="004D178E" w:rsidRDefault="004D178E" w:rsidP="005B5999">
      <w:pPr>
        <w:rPr>
          <w:rFonts w:cs="Calibri"/>
          <w:b/>
          <w:sz w:val="24"/>
          <w:szCs w:val="24"/>
          <w:lang w:val="en-GB"/>
        </w:rPr>
      </w:pPr>
    </w:p>
    <w:p w14:paraId="1924AB71" w14:textId="77777777" w:rsidR="00123BF7" w:rsidRDefault="00123BF7" w:rsidP="005B5999">
      <w:pPr>
        <w:rPr>
          <w:rFonts w:cs="Calibri"/>
          <w:b/>
          <w:sz w:val="24"/>
          <w:szCs w:val="24"/>
          <w:lang w:val="en-GB"/>
        </w:rPr>
      </w:pPr>
    </w:p>
    <w:p w14:paraId="2ED1DB4E" w14:textId="77777777" w:rsidR="00123BF7" w:rsidRPr="00123BF7" w:rsidRDefault="00123BF7" w:rsidP="004E2F4A">
      <w:pPr>
        <w:spacing w:line="288" w:lineRule="auto"/>
        <w:jc w:val="center"/>
        <w:rPr>
          <w:rFonts w:cs="Calibri"/>
          <w:b/>
          <w:sz w:val="28"/>
          <w:szCs w:val="28"/>
          <w:lang w:val="en-US"/>
        </w:rPr>
      </w:pPr>
      <w:r w:rsidRPr="00123BF7">
        <w:rPr>
          <w:rFonts w:cs="Calibri"/>
          <w:b/>
          <w:sz w:val="28"/>
          <w:szCs w:val="28"/>
          <w:lang w:val="en-US"/>
        </w:rPr>
        <w:t>15</w:t>
      </w:r>
      <w:r w:rsidRPr="002127CF">
        <w:rPr>
          <w:rFonts w:cs="Calibri"/>
          <w:b/>
          <w:sz w:val="28"/>
          <w:szCs w:val="28"/>
          <w:vertAlign w:val="superscript"/>
          <w:lang w:val="en-US"/>
        </w:rPr>
        <w:t>th</w:t>
      </w:r>
      <w:r w:rsidRPr="00123BF7">
        <w:rPr>
          <w:rFonts w:cs="Calibri"/>
          <w:b/>
          <w:sz w:val="28"/>
          <w:szCs w:val="28"/>
          <w:lang w:val="en-US"/>
        </w:rPr>
        <w:t xml:space="preserve"> A</w:t>
      </w:r>
      <w:r w:rsidR="004D178E" w:rsidRPr="00123BF7">
        <w:rPr>
          <w:rFonts w:cs="Calibri"/>
          <w:b/>
          <w:sz w:val="28"/>
          <w:szCs w:val="28"/>
          <w:lang w:val="en-US"/>
        </w:rPr>
        <w:t xml:space="preserve">nniversary of </w:t>
      </w:r>
      <w:r w:rsidRPr="00123BF7">
        <w:rPr>
          <w:rFonts w:cs="Calibri"/>
          <w:b/>
          <w:sz w:val="28"/>
          <w:szCs w:val="28"/>
          <w:lang w:val="en-US"/>
        </w:rPr>
        <w:t xml:space="preserve">the </w:t>
      </w:r>
      <w:r w:rsidR="004D178E" w:rsidRPr="00123BF7">
        <w:rPr>
          <w:rFonts w:cs="Calibri"/>
          <w:b/>
          <w:sz w:val="28"/>
          <w:szCs w:val="28"/>
          <w:lang w:val="en-US"/>
        </w:rPr>
        <w:t>Mosc</w:t>
      </w:r>
      <w:r w:rsidRPr="00123BF7">
        <w:rPr>
          <w:rFonts w:cs="Calibri"/>
          <w:b/>
          <w:sz w:val="28"/>
          <w:szCs w:val="28"/>
          <w:lang w:val="en-US"/>
        </w:rPr>
        <w:t xml:space="preserve">ow Mechanism on Turkmenistan: </w:t>
      </w:r>
    </w:p>
    <w:p w14:paraId="43D6FD3A" w14:textId="77777777" w:rsidR="004D178E" w:rsidRPr="00123BF7" w:rsidRDefault="00123BF7" w:rsidP="004E2F4A">
      <w:pPr>
        <w:spacing w:line="288" w:lineRule="auto"/>
        <w:jc w:val="center"/>
        <w:rPr>
          <w:sz w:val="28"/>
          <w:szCs w:val="28"/>
          <w:lang w:val="en-US"/>
        </w:rPr>
      </w:pPr>
      <w:r w:rsidRPr="00123BF7">
        <w:rPr>
          <w:rFonts w:cs="Calibri"/>
          <w:b/>
          <w:sz w:val="28"/>
          <w:szCs w:val="28"/>
          <w:lang w:val="en-US"/>
        </w:rPr>
        <w:t>T</w:t>
      </w:r>
      <w:r w:rsidR="004D178E" w:rsidRPr="00123BF7">
        <w:rPr>
          <w:rFonts w:cs="Calibri"/>
          <w:b/>
          <w:sz w:val="28"/>
          <w:szCs w:val="28"/>
          <w:lang w:val="en-US"/>
        </w:rPr>
        <w:t xml:space="preserve">ime for </w:t>
      </w:r>
      <w:r w:rsidRPr="00123BF7">
        <w:rPr>
          <w:rFonts w:cs="Calibri"/>
          <w:b/>
          <w:sz w:val="28"/>
          <w:szCs w:val="28"/>
          <w:lang w:val="en-US"/>
        </w:rPr>
        <w:t xml:space="preserve">the </w:t>
      </w:r>
      <w:r w:rsidR="004D178E" w:rsidRPr="00123BF7">
        <w:rPr>
          <w:rFonts w:cs="Calibri"/>
          <w:b/>
          <w:sz w:val="28"/>
          <w:szCs w:val="28"/>
          <w:lang w:val="en-US"/>
        </w:rPr>
        <w:t xml:space="preserve">OSCE </w:t>
      </w:r>
      <w:r w:rsidRPr="00123BF7">
        <w:rPr>
          <w:rFonts w:cs="Calibri"/>
          <w:b/>
          <w:sz w:val="28"/>
          <w:szCs w:val="28"/>
          <w:lang w:val="en-US"/>
        </w:rPr>
        <w:t>Participating States to Act on Enforced D</w:t>
      </w:r>
      <w:r w:rsidR="004D178E" w:rsidRPr="00123BF7">
        <w:rPr>
          <w:rFonts w:cs="Calibri"/>
          <w:b/>
          <w:sz w:val="28"/>
          <w:szCs w:val="28"/>
          <w:lang w:val="en-US"/>
        </w:rPr>
        <w:t>isappearances</w:t>
      </w:r>
    </w:p>
    <w:p w14:paraId="29BD7542" w14:textId="77777777" w:rsidR="00123BF7" w:rsidRDefault="00123BF7" w:rsidP="005B5999">
      <w:pPr>
        <w:jc w:val="center"/>
        <w:rPr>
          <w:lang w:val="en-US"/>
        </w:rPr>
      </w:pPr>
    </w:p>
    <w:p w14:paraId="644840FD" w14:textId="77777777" w:rsidR="004D178E" w:rsidRPr="00624A94" w:rsidRDefault="00C3538A" w:rsidP="005B5999">
      <w:pPr>
        <w:jc w:val="center"/>
        <w:rPr>
          <w:lang w:val="en-GB"/>
        </w:rPr>
      </w:pPr>
      <w:r w:rsidRPr="00624A94">
        <w:rPr>
          <w:lang w:val="en-GB"/>
        </w:rPr>
        <w:t>23</w:t>
      </w:r>
      <w:r w:rsidR="00123BF7" w:rsidRPr="00624A94">
        <w:rPr>
          <w:lang w:val="en-GB"/>
        </w:rPr>
        <w:t xml:space="preserve"> </w:t>
      </w:r>
      <w:r w:rsidR="00123BF7">
        <w:rPr>
          <w:lang w:val="en-US"/>
        </w:rPr>
        <w:t>February</w:t>
      </w:r>
      <w:r w:rsidR="00123BF7" w:rsidRPr="00624A94">
        <w:rPr>
          <w:lang w:val="en-GB"/>
        </w:rPr>
        <w:t xml:space="preserve"> 2018</w:t>
      </w:r>
    </w:p>
    <w:p w14:paraId="42F205D9" w14:textId="77777777" w:rsidR="00123BF7" w:rsidRPr="00624A94" w:rsidRDefault="00123BF7" w:rsidP="005B5999">
      <w:pPr>
        <w:jc w:val="center"/>
        <w:rPr>
          <w:lang w:val="en-GB"/>
        </w:rPr>
      </w:pPr>
    </w:p>
    <w:p w14:paraId="59D72ACD" w14:textId="798DB014" w:rsidR="00866995" w:rsidRPr="00857616" w:rsidRDefault="00866995" w:rsidP="005B5999">
      <w:pPr>
        <w:jc w:val="both"/>
        <w:rPr>
          <w:lang w:val="en-US"/>
        </w:rPr>
      </w:pPr>
      <w:r>
        <w:rPr>
          <w:lang w:val="en-US"/>
        </w:rPr>
        <w:t xml:space="preserve">The international human rights Campaign </w:t>
      </w:r>
      <w:hyperlink r:id="rId8" w:history="1">
        <w:r w:rsidRPr="00866995">
          <w:rPr>
            <w:rStyle w:val="Hyperlink"/>
            <w:lang w:val="en-US"/>
          </w:rPr>
          <w:t>“Prove They Are Alive!”</w:t>
        </w:r>
      </w:hyperlink>
      <w:r>
        <w:rPr>
          <w:lang w:val="en-US"/>
        </w:rPr>
        <w:t xml:space="preserve"> </w:t>
      </w:r>
      <w:r w:rsidR="00951E71">
        <w:rPr>
          <w:lang w:val="en-US"/>
        </w:rPr>
        <w:t xml:space="preserve">and a </w:t>
      </w:r>
      <w:r w:rsidR="003459C0">
        <w:rPr>
          <w:lang w:val="en-US"/>
        </w:rPr>
        <w:t xml:space="preserve">group of </w:t>
      </w:r>
      <w:r w:rsidR="00857616">
        <w:rPr>
          <w:lang w:val="en-US"/>
        </w:rPr>
        <w:t xml:space="preserve">more than </w:t>
      </w:r>
      <w:r w:rsidR="003459C0">
        <w:rPr>
          <w:lang w:val="en-US"/>
        </w:rPr>
        <w:t xml:space="preserve">30 civic activists and </w:t>
      </w:r>
      <w:r w:rsidR="003459C0" w:rsidRPr="003459C0">
        <w:rPr>
          <w:rFonts w:eastAsia="Calibri" w:cs="Calibri"/>
          <w:iCs/>
          <w:bdr w:val="nil"/>
          <w:lang w:val="en-GB"/>
        </w:rPr>
        <w:t>relatives and friends of victims of enforced disappearances in Turkmen prisons</w:t>
      </w:r>
      <w:r w:rsidR="007E436B">
        <w:rPr>
          <w:rFonts w:eastAsia="Calibri" w:cs="Calibri"/>
          <w:iCs/>
          <w:bdr w:val="nil"/>
          <w:lang w:val="en-GB"/>
        </w:rPr>
        <w:t>, living in</w:t>
      </w:r>
      <w:r w:rsidR="00857616">
        <w:rPr>
          <w:rFonts w:eastAsia="Calibri" w:cs="Calibri"/>
          <w:iCs/>
          <w:bdr w:val="nil"/>
          <w:lang w:val="en-GB"/>
        </w:rPr>
        <w:t xml:space="preserve"> Turkmenistan</w:t>
      </w:r>
      <w:r w:rsidR="007E436B">
        <w:rPr>
          <w:rFonts w:eastAsia="Calibri" w:cs="Calibri"/>
          <w:iCs/>
          <w:bdr w:val="nil"/>
          <w:lang w:val="en-GB"/>
        </w:rPr>
        <w:t>,</w:t>
      </w:r>
      <w:r w:rsidR="003459C0">
        <w:rPr>
          <w:rFonts w:eastAsia="Calibri" w:cs="Calibri"/>
          <w:iCs/>
          <w:bdr w:val="nil"/>
          <w:lang w:val="en-GB"/>
        </w:rPr>
        <w:t xml:space="preserve"> </w:t>
      </w:r>
      <w:r w:rsidR="003459C0" w:rsidRPr="007C1DD8">
        <w:rPr>
          <w:rFonts w:eastAsia="Calibri" w:cs="Calibri"/>
          <w:iCs/>
          <w:bdr w:val="nil"/>
          <w:lang w:val="en-GB"/>
        </w:rPr>
        <w:t xml:space="preserve">called </w:t>
      </w:r>
      <w:r w:rsidRPr="007C1DD8">
        <w:rPr>
          <w:lang w:val="en-US"/>
        </w:rPr>
        <w:t>for</w:t>
      </w:r>
      <w:r>
        <w:rPr>
          <w:lang w:val="en-US"/>
        </w:rPr>
        <w:t xml:space="preserve"> a</w:t>
      </w:r>
      <w:r w:rsidR="00857616">
        <w:rPr>
          <w:lang w:val="en-US"/>
        </w:rPr>
        <w:t xml:space="preserve">n application </w:t>
      </w:r>
      <w:r>
        <w:rPr>
          <w:lang w:val="en-US"/>
        </w:rPr>
        <w:t xml:space="preserve">of the </w:t>
      </w:r>
      <w:hyperlink r:id="rId9" w:history="1">
        <w:r w:rsidRPr="00C409B0">
          <w:rPr>
            <w:rStyle w:val="Hyperlink"/>
            <w:lang w:val="en-US"/>
          </w:rPr>
          <w:t xml:space="preserve">OSCE </w:t>
        </w:r>
        <w:r w:rsidR="00857616">
          <w:rPr>
            <w:rStyle w:val="Hyperlink"/>
            <w:lang w:val="en-US"/>
          </w:rPr>
          <w:t xml:space="preserve">mechanisms of response to human dimension crises, including the Vienna and the </w:t>
        </w:r>
        <w:r w:rsidRPr="00C409B0">
          <w:rPr>
            <w:rStyle w:val="Hyperlink"/>
            <w:lang w:val="en-US"/>
          </w:rPr>
          <w:t>Moscow Mechanism</w:t>
        </w:r>
      </w:hyperlink>
      <w:r w:rsidR="00857616">
        <w:rPr>
          <w:lang w:val="en-US"/>
        </w:rPr>
        <w:t>s</w:t>
      </w:r>
      <w:r>
        <w:rPr>
          <w:lang w:val="en-US"/>
        </w:rPr>
        <w:t xml:space="preserve"> </w:t>
      </w:r>
      <w:r w:rsidR="00A36505">
        <w:rPr>
          <w:lang w:val="en-US"/>
        </w:rPr>
        <w:t xml:space="preserve">in respect of </w:t>
      </w:r>
      <w:r>
        <w:rPr>
          <w:lang w:val="en-US"/>
        </w:rPr>
        <w:t>Turkmenistan at a side event of the 17</w:t>
      </w:r>
      <w:r w:rsidRPr="008B6ECB">
        <w:rPr>
          <w:vertAlign w:val="superscript"/>
          <w:lang w:val="en-US"/>
        </w:rPr>
        <w:t>th</w:t>
      </w:r>
      <w:r>
        <w:rPr>
          <w:lang w:val="en-US"/>
        </w:rPr>
        <w:t xml:space="preserve"> Winter Meeting of the OSCE Parliamentary Assembly in Vienna. </w:t>
      </w:r>
      <w:hyperlink r:id="rId10" w:history="1">
        <w:r w:rsidR="007C1DD8">
          <w:rPr>
            <w:rStyle w:val="Hyperlink"/>
            <w:lang w:val="en-US"/>
          </w:rPr>
          <w:t>The appeal by the relatives</w:t>
        </w:r>
      </w:hyperlink>
      <w:r w:rsidR="00857616">
        <w:rPr>
          <w:lang w:val="en-US"/>
        </w:rPr>
        <w:t xml:space="preserve"> has been supported by representatives of more than 50 international civil society organisations</w:t>
      </w:r>
      <w:r w:rsidR="00624A94">
        <w:rPr>
          <w:lang w:val="en-US"/>
        </w:rPr>
        <w:t xml:space="preserve">, </w:t>
      </w:r>
      <w:r w:rsidR="00857616">
        <w:rPr>
          <w:lang w:val="en-US"/>
        </w:rPr>
        <w:t xml:space="preserve">Turkmen activists and family members of the disappeared living abroad. </w:t>
      </w:r>
    </w:p>
    <w:p w14:paraId="2E91D390" w14:textId="77777777" w:rsidR="00866995" w:rsidRDefault="00866995" w:rsidP="005B5999">
      <w:pPr>
        <w:jc w:val="both"/>
        <w:rPr>
          <w:lang w:val="en-US"/>
        </w:rPr>
      </w:pPr>
    </w:p>
    <w:p w14:paraId="2B6E1407" w14:textId="46EF7CA6" w:rsidR="00F900B7" w:rsidRDefault="000E2766" w:rsidP="005B5999">
      <w:pPr>
        <w:jc w:val="both"/>
        <w:rPr>
          <w:lang w:val="en-US"/>
        </w:rPr>
      </w:pPr>
      <w:r>
        <w:rPr>
          <w:lang w:val="en-US"/>
        </w:rPr>
        <w:t>March 2018</w:t>
      </w:r>
      <w:r w:rsidR="004D178E" w:rsidRPr="00123BF7">
        <w:rPr>
          <w:lang w:val="en-US"/>
        </w:rPr>
        <w:t xml:space="preserve"> mark</w:t>
      </w:r>
      <w:r w:rsidR="00AB1D68">
        <w:rPr>
          <w:lang w:val="en-US"/>
        </w:rPr>
        <w:t>s</w:t>
      </w:r>
      <w:r w:rsidR="004D178E" w:rsidRPr="00123BF7">
        <w:rPr>
          <w:lang w:val="en-US"/>
        </w:rPr>
        <w:t xml:space="preserve"> 15 years since </w:t>
      </w:r>
      <w:r w:rsidR="00F900B7">
        <w:rPr>
          <w:lang w:val="en-US"/>
        </w:rPr>
        <w:t xml:space="preserve">the release </w:t>
      </w:r>
      <w:r w:rsidR="00AB1D68">
        <w:rPr>
          <w:lang w:val="en-US"/>
        </w:rPr>
        <w:t xml:space="preserve">of </w:t>
      </w:r>
      <w:r w:rsidR="004D178E" w:rsidRPr="00123BF7">
        <w:rPr>
          <w:lang w:val="en-US"/>
        </w:rPr>
        <w:t xml:space="preserve">the </w:t>
      </w:r>
      <w:hyperlink r:id="rId11" w:history="1">
        <w:r w:rsidR="004D178E" w:rsidRPr="00C409B0">
          <w:rPr>
            <w:rStyle w:val="Hyperlink"/>
            <w:lang w:val="en-US"/>
          </w:rPr>
          <w:t xml:space="preserve">Moscow Mechanism </w:t>
        </w:r>
        <w:r w:rsidR="00F900B7" w:rsidRPr="00C409B0">
          <w:rPr>
            <w:rStyle w:val="Hyperlink"/>
            <w:lang w:val="en-US"/>
          </w:rPr>
          <w:t xml:space="preserve">report </w:t>
        </w:r>
        <w:r w:rsidR="004D178E" w:rsidRPr="00C409B0">
          <w:rPr>
            <w:rStyle w:val="Hyperlink"/>
            <w:lang w:val="en-US"/>
          </w:rPr>
          <w:t>on Turkmenistan</w:t>
        </w:r>
      </w:hyperlink>
      <w:r w:rsidR="004D178E" w:rsidRPr="00123BF7">
        <w:rPr>
          <w:lang w:val="en-US"/>
        </w:rPr>
        <w:t xml:space="preserve">. </w:t>
      </w:r>
      <w:r w:rsidR="004D178E">
        <w:rPr>
          <w:lang w:val="en-US"/>
        </w:rPr>
        <w:t xml:space="preserve">This strongest possible OSCE </w:t>
      </w:r>
      <w:r w:rsidR="00123BF7">
        <w:rPr>
          <w:lang w:val="en-US"/>
        </w:rPr>
        <w:t xml:space="preserve">reaction </w:t>
      </w:r>
      <w:r>
        <w:rPr>
          <w:lang w:val="en-US"/>
        </w:rPr>
        <w:t xml:space="preserve">to </w:t>
      </w:r>
      <w:r w:rsidR="00123BF7">
        <w:rPr>
          <w:lang w:val="en-US"/>
        </w:rPr>
        <w:t>human</w:t>
      </w:r>
      <w:r w:rsidR="004D178E">
        <w:rPr>
          <w:lang w:val="en-US"/>
        </w:rPr>
        <w:t xml:space="preserve"> dimension </w:t>
      </w:r>
      <w:r>
        <w:rPr>
          <w:lang w:val="en-US"/>
        </w:rPr>
        <w:t xml:space="preserve">crises </w:t>
      </w:r>
      <w:r w:rsidR="004D178E">
        <w:rPr>
          <w:lang w:val="en-US"/>
        </w:rPr>
        <w:t>was caused by</w:t>
      </w:r>
      <w:r w:rsidR="004D178E" w:rsidRPr="00123BF7">
        <w:rPr>
          <w:lang w:val="en-US"/>
        </w:rPr>
        <w:t xml:space="preserve"> </w:t>
      </w:r>
      <w:r w:rsidR="00F900B7">
        <w:rPr>
          <w:lang w:val="en-US"/>
        </w:rPr>
        <w:t>a</w:t>
      </w:r>
      <w:r w:rsidR="004D178E" w:rsidRPr="00123BF7">
        <w:rPr>
          <w:lang w:val="en-US"/>
        </w:rPr>
        <w:t xml:space="preserve"> </w:t>
      </w:r>
      <w:r w:rsidR="00F900B7">
        <w:rPr>
          <w:lang w:val="en-US"/>
        </w:rPr>
        <w:t xml:space="preserve">massive </w:t>
      </w:r>
      <w:r w:rsidR="004D178E" w:rsidRPr="00123BF7">
        <w:rPr>
          <w:lang w:val="en-US"/>
        </w:rPr>
        <w:t xml:space="preserve">wave of repressions </w:t>
      </w:r>
      <w:r>
        <w:rPr>
          <w:lang w:val="en-US"/>
        </w:rPr>
        <w:t xml:space="preserve">in </w:t>
      </w:r>
      <w:r w:rsidRPr="00123BF7">
        <w:rPr>
          <w:lang w:val="en-US"/>
        </w:rPr>
        <w:t xml:space="preserve">Turkmenistan </w:t>
      </w:r>
      <w:r w:rsidR="004D178E" w:rsidRPr="00123BF7">
        <w:rPr>
          <w:lang w:val="en-US"/>
        </w:rPr>
        <w:t xml:space="preserve">that followed </w:t>
      </w:r>
      <w:r w:rsidR="00123BF7">
        <w:rPr>
          <w:lang w:val="en-US"/>
        </w:rPr>
        <w:t xml:space="preserve">an </w:t>
      </w:r>
      <w:r w:rsidR="004D178E" w:rsidRPr="00123BF7">
        <w:rPr>
          <w:lang w:val="en-US"/>
        </w:rPr>
        <w:t>alleged coup-</w:t>
      </w:r>
      <w:r w:rsidR="00123BF7" w:rsidRPr="00123BF7">
        <w:rPr>
          <w:lang w:val="en-US"/>
        </w:rPr>
        <w:t>d’état</w:t>
      </w:r>
      <w:r w:rsidR="004D178E" w:rsidRPr="00123BF7">
        <w:rPr>
          <w:lang w:val="en-US"/>
        </w:rPr>
        <w:t xml:space="preserve"> attempt</w:t>
      </w:r>
      <w:r w:rsidR="00F900B7">
        <w:rPr>
          <w:lang w:val="en-US"/>
        </w:rPr>
        <w:t xml:space="preserve"> </w:t>
      </w:r>
      <w:r w:rsidR="00BA0379">
        <w:rPr>
          <w:lang w:val="en-US"/>
        </w:rPr>
        <w:t>on 25 November 2002</w:t>
      </w:r>
      <w:r w:rsidR="004D178E" w:rsidRPr="00123BF7">
        <w:rPr>
          <w:lang w:val="en-US"/>
        </w:rPr>
        <w:t xml:space="preserve">. </w:t>
      </w:r>
      <w:r w:rsidR="00A53C75">
        <w:rPr>
          <w:lang w:val="en-US"/>
        </w:rPr>
        <w:t>More than five</w:t>
      </w:r>
      <w:r w:rsidR="00F900B7">
        <w:rPr>
          <w:lang w:val="en-US"/>
        </w:rPr>
        <w:t xml:space="preserve"> hundred people were arrested, many of them were</w:t>
      </w:r>
      <w:r w:rsidR="00BA0379">
        <w:rPr>
          <w:lang w:val="en-US"/>
        </w:rPr>
        <w:t xml:space="preserve"> subjected to torture</w:t>
      </w:r>
      <w:r w:rsidR="00F900B7">
        <w:rPr>
          <w:lang w:val="en-US"/>
        </w:rPr>
        <w:t xml:space="preserve"> </w:t>
      </w:r>
      <w:r w:rsidR="00BA0379">
        <w:rPr>
          <w:lang w:val="en-US"/>
        </w:rPr>
        <w:t xml:space="preserve">and </w:t>
      </w:r>
      <w:r w:rsidR="00F900B7">
        <w:rPr>
          <w:lang w:val="en-US"/>
        </w:rPr>
        <w:t xml:space="preserve">forced to confess, </w:t>
      </w:r>
      <w:r>
        <w:rPr>
          <w:lang w:val="en-US"/>
        </w:rPr>
        <w:t xml:space="preserve">and </w:t>
      </w:r>
      <w:r w:rsidR="00F900B7">
        <w:rPr>
          <w:lang w:val="en-US"/>
        </w:rPr>
        <w:t>tried in swift, closed and unfair trials. In the end, more than 60 people were sentenced for long prison term</w:t>
      </w:r>
      <w:r>
        <w:rPr>
          <w:lang w:val="en-US"/>
        </w:rPr>
        <w:t>s</w:t>
      </w:r>
      <w:r w:rsidR="00F900B7">
        <w:rPr>
          <w:lang w:val="en-US"/>
        </w:rPr>
        <w:t>, including seven people sentenced for life.</w:t>
      </w:r>
      <w:r>
        <w:rPr>
          <w:lang w:val="en-US"/>
        </w:rPr>
        <w:t xml:space="preserve"> </w:t>
      </w:r>
      <w:r w:rsidR="00BA0379">
        <w:rPr>
          <w:lang w:val="en-US"/>
        </w:rPr>
        <w:t xml:space="preserve">No one has seen them since the time of their arrest or trial. They disappeared behind the bars. </w:t>
      </w:r>
    </w:p>
    <w:p w14:paraId="39032CC8" w14:textId="77777777" w:rsidR="00A36505" w:rsidRDefault="00A36505" w:rsidP="005B5999">
      <w:pPr>
        <w:jc w:val="both"/>
        <w:rPr>
          <w:lang w:val="en-US"/>
        </w:rPr>
      </w:pPr>
    </w:p>
    <w:p w14:paraId="49D9BF22" w14:textId="63B4FEDF" w:rsidR="006B50DD" w:rsidRDefault="00425D41" w:rsidP="006B50DD">
      <w:pPr>
        <w:pStyle w:val="ListParagraph"/>
        <w:spacing w:after="0" w:line="264" w:lineRule="auto"/>
        <w:ind w:left="0"/>
        <w:contextualSpacing w:val="0"/>
        <w:jc w:val="both"/>
        <w:rPr>
          <w:rFonts w:cs="Calibri"/>
          <w:bdr w:val="nil"/>
          <w:lang w:val="en-GB"/>
        </w:rPr>
      </w:pPr>
      <w:r w:rsidRPr="00B666D8">
        <w:t>This unprecedented crisis</w:t>
      </w:r>
      <w:r w:rsidRPr="00B666D8">
        <w:rPr>
          <w:lang w:val="en-GB"/>
        </w:rPr>
        <w:t xml:space="preserve"> prompted 10 OSCE participating States to </w:t>
      </w:r>
      <w:r w:rsidR="00C409B0">
        <w:rPr>
          <w:lang w:val="en-GB"/>
        </w:rPr>
        <w:t>invoke</w:t>
      </w:r>
      <w:r w:rsidR="00C409B0" w:rsidRPr="00B666D8">
        <w:rPr>
          <w:lang w:val="en-GB"/>
        </w:rPr>
        <w:t xml:space="preserve"> </w:t>
      </w:r>
      <w:r w:rsidRPr="00B666D8">
        <w:rPr>
          <w:lang w:val="en-GB"/>
        </w:rPr>
        <w:t xml:space="preserve">the Moscow Mechanism, which allows concerned states to investigate and address serious human rights problems taking place in any OSCE state. </w:t>
      </w:r>
      <w:r w:rsidRPr="00B666D8">
        <w:t>It has been the strongest ever OSCE engagement in the human r</w:t>
      </w:r>
      <w:r w:rsidR="00BA0379" w:rsidRPr="00B666D8">
        <w:t>ights situation in Turkmenistan.</w:t>
      </w:r>
      <w:r w:rsidRPr="00B666D8">
        <w:t xml:space="preserve"> </w:t>
      </w:r>
      <w:r w:rsidR="00930331">
        <w:rPr>
          <w:lang w:val="en-GB"/>
        </w:rPr>
        <w:t>The</w:t>
      </w:r>
      <w:r w:rsidR="00624A94">
        <w:rPr>
          <w:lang w:val="en-GB"/>
        </w:rPr>
        <w:t xml:space="preserve"> </w:t>
      </w:r>
      <w:r w:rsidRPr="00B666D8">
        <w:rPr>
          <w:lang w:val="en-GB"/>
        </w:rPr>
        <w:t xml:space="preserve">OSCE Moscow Mechanism Rapporteur for Turkmenistan, renowned French expert Dr. Emmanuel Decaux, </w:t>
      </w:r>
      <w:hyperlink r:id="rId12" w:history="1">
        <w:r w:rsidRPr="00C409B0">
          <w:rPr>
            <w:rStyle w:val="Hyperlink"/>
            <w:lang w:val="en-GB"/>
          </w:rPr>
          <w:t>described in great detail</w:t>
        </w:r>
      </w:hyperlink>
      <w:r w:rsidRPr="00B666D8">
        <w:rPr>
          <w:lang w:val="en-GB"/>
        </w:rPr>
        <w:t xml:space="preserve"> the extensive human rights violations that were perpetrated </w:t>
      </w:r>
      <w:r w:rsidRPr="00B666D8">
        <w:t>during</w:t>
      </w:r>
      <w:r w:rsidRPr="00B666D8">
        <w:rPr>
          <w:lang w:val="en-GB"/>
        </w:rPr>
        <w:t xml:space="preserve"> the arrest, trial, and imprisonment of those involved in the attempt</w:t>
      </w:r>
      <w:r w:rsidR="000E2766" w:rsidRPr="00B666D8">
        <w:rPr>
          <w:rFonts w:cs="Calibri"/>
          <w:bdr w:val="nil"/>
          <w:lang w:val="en-GB"/>
        </w:rPr>
        <w:t>.</w:t>
      </w:r>
      <w:r w:rsidR="00930331">
        <w:rPr>
          <w:rFonts w:cs="Calibri"/>
          <w:bdr w:val="nil"/>
          <w:lang w:val="en-GB"/>
        </w:rPr>
        <w:t xml:space="preserve"> </w:t>
      </w:r>
      <w:bookmarkStart w:id="0" w:name="_Hlk507142368"/>
      <w:r w:rsidR="007E436B">
        <w:rPr>
          <w:rFonts w:cs="Calibri"/>
          <w:bdr w:val="nil"/>
          <w:lang w:val="en-GB"/>
        </w:rPr>
        <w:t>“Enforced disappearances in prisons which the government of Turkmenistan does not acknowledge, are a gross human rights violation and a crime. The government bears full responsibility for the disappearances because this practice contradicts both the international norms and the domestic legislation</w:t>
      </w:r>
      <w:r w:rsidR="00955FC7">
        <w:rPr>
          <w:rFonts w:cs="Calibri"/>
          <w:bdr w:val="nil"/>
          <w:lang w:val="en-GB"/>
        </w:rPr>
        <w:t>”</w:t>
      </w:r>
      <w:r w:rsidR="007E436B">
        <w:rPr>
          <w:rFonts w:cs="Calibri"/>
          <w:bdr w:val="nil"/>
          <w:lang w:val="en-GB"/>
        </w:rPr>
        <w:t xml:space="preserve">, said Prof. Décaux. </w:t>
      </w:r>
      <w:bookmarkEnd w:id="0"/>
      <w:r w:rsidR="00A53C75" w:rsidRPr="00B666D8">
        <w:rPr>
          <w:lang w:val="en-GB"/>
        </w:rPr>
        <w:t xml:space="preserve">In spite of the Turkmen authorities’ non-cooperation, the report was published in March 2003. </w:t>
      </w:r>
      <w:r w:rsidR="00A53C75" w:rsidRPr="00B666D8">
        <w:rPr>
          <w:rFonts w:cs="Calibri"/>
          <w:bdr w:val="nil"/>
          <w:lang w:val="en-GB"/>
        </w:rPr>
        <w:t>It laid ground to further response by the international community, including three resolutions of the UN General Assembly and two reports of the UN Secretary General</w:t>
      </w:r>
      <w:r w:rsidR="00A53C75" w:rsidRPr="00B666D8">
        <w:rPr>
          <w:rFonts w:cs="Calibri"/>
          <w:bdr w:val="nil"/>
        </w:rPr>
        <w:t xml:space="preserve"> </w:t>
      </w:r>
      <w:r w:rsidR="007C1DD8">
        <w:rPr>
          <w:rFonts w:cs="Calibri"/>
          <w:bdr w:val="nil"/>
        </w:rPr>
        <w:t>in 2003-2006</w:t>
      </w:r>
      <w:r w:rsidR="00A53C75" w:rsidRPr="00B666D8">
        <w:rPr>
          <w:rFonts w:cs="Calibri"/>
          <w:bdr w:val="nil"/>
          <w:lang w:val="en-GB"/>
        </w:rPr>
        <w:t xml:space="preserve">. Application the OSCE Moscow Mechanism and the follow-up actions by the UN </w:t>
      </w:r>
      <w:r w:rsidR="00565ED2">
        <w:rPr>
          <w:rFonts w:cs="Calibri"/>
          <w:bdr w:val="nil"/>
          <w:lang w:val="en-GB"/>
        </w:rPr>
        <w:t>had a visible impact:</w:t>
      </w:r>
      <w:r w:rsidR="00565ED2" w:rsidRPr="00565ED2">
        <w:t xml:space="preserve"> </w:t>
      </w:r>
      <w:r w:rsidR="00565ED2" w:rsidRPr="00565ED2">
        <w:rPr>
          <w:rFonts w:cs="Calibri"/>
        </w:rPr>
        <w:t>while</w:t>
      </w:r>
      <w:r w:rsidR="00565ED2">
        <w:t xml:space="preserve"> </w:t>
      </w:r>
      <w:r w:rsidR="00565ED2" w:rsidRPr="00565ED2">
        <w:rPr>
          <w:rFonts w:cs="Calibri"/>
          <w:bdr w:val="nil"/>
          <w:lang w:val="en-GB"/>
        </w:rPr>
        <w:t xml:space="preserve">more than 500 people were detained or arrested between November 2002 and February 2003, the majority were released after the report’s publication. </w:t>
      </w:r>
      <w:r w:rsidR="00565ED2">
        <w:rPr>
          <w:rFonts w:cs="Calibri"/>
          <w:bdr w:val="nil"/>
          <w:lang w:val="en-GB"/>
        </w:rPr>
        <w:t>Unfortunately, this</w:t>
      </w:r>
      <w:r w:rsidR="00A53C75" w:rsidRPr="00B666D8">
        <w:rPr>
          <w:rFonts w:cs="Calibri"/>
          <w:bdr w:val="nil"/>
          <w:lang w:val="en-GB"/>
        </w:rPr>
        <w:t xml:space="preserve"> could not save those who were already missing in Turkmen prisons.</w:t>
      </w:r>
      <w:r w:rsidR="00C409B0">
        <w:rPr>
          <w:rFonts w:cs="Calibri"/>
          <w:bdr w:val="nil"/>
          <w:lang w:val="en-GB"/>
        </w:rPr>
        <w:t xml:space="preserve"> </w:t>
      </w:r>
    </w:p>
    <w:p w14:paraId="41866A52" w14:textId="77777777" w:rsidR="006B50DD" w:rsidRDefault="006B50DD" w:rsidP="006B50DD">
      <w:pPr>
        <w:pStyle w:val="ListParagraph"/>
        <w:spacing w:after="0" w:line="264" w:lineRule="auto"/>
        <w:ind w:left="0"/>
        <w:contextualSpacing w:val="0"/>
        <w:jc w:val="both"/>
        <w:rPr>
          <w:lang w:val="en-GB"/>
        </w:rPr>
      </w:pPr>
    </w:p>
    <w:p w14:paraId="5CA9A600" w14:textId="5661EE8F" w:rsidR="00565ED2" w:rsidRDefault="00A53C75" w:rsidP="006B50DD">
      <w:pPr>
        <w:pStyle w:val="ListParagraph"/>
        <w:spacing w:after="0" w:line="264" w:lineRule="auto"/>
        <w:ind w:left="0"/>
        <w:contextualSpacing w:val="0"/>
        <w:jc w:val="both"/>
        <w:rPr>
          <w:lang w:val="en-GB"/>
        </w:rPr>
      </w:pPr>
      <w:r>
        <w:rPr>
          <w:lang w:val="en-GB"/>
        </w:rPr>
        <w:lastRenderedPageBreak/>
        <w:t>W</w:t>
      </w:r>
      <w:r w:rsidRPr="00076A11">
        <w:rPr>
          <w:lang w:val="en-GB"/>
        </w:rPr>
        <w:t xml:space="preserve">hile the attention of the international community to the situation in Turkmenistan remained high, the Turkmen government </w:t>
      </w:r>
      <w:r w:rsidR="00425D41" w:rsidRPr="00076A11">
        <w:rPr>
          <w:lang w:val="en-GB"/>
        </w:rPr>
        <w:t>commit</w:t>
      </w:r>
      <w:r w:rsidR="00425D41">
        <w:rPr>
          <w:lang w:val="en-GB"/>
        </w:rPr>
        <w:t>ted very few</w:t>
      </w:r>
      <w:r w:rsidRPr="00076A11">
        <w:rPr>
          <w:lang w:val="en-GB"/>
        </w:rPr>
        <w:t xml:space="preserve"> new disappearances. However, as attention </w:t>
      </w:r>
      <w:r>
        <w:rPr>
          <w:lang w:val="en-GB"/>
        </w:rPr>
        <w:t>w</w:t>
      </w:r>
      <w:r w:rsidRPr="001D2E6B">
        <w:rPr>
          <w:lang w:val="en-GB"/>
        </w:rPr>
        <w:t>a</w:t>
      </w:r>
      <w:r>
        <w:rPr>
          <w:lang w:val="en-GB"/>
        </w:rPr>
        <w:t xml:space="preserve">ned </w:t>
      </w:r>
      <w:r w:rsidRPr="00076A11">
        <w:rPr>
          <w:lang w:val="en-GB"/>
        </w:rPr>
        <w:t xml:space="preserve">after 2006, the government started to commit this crime with a new vigour. </w:t>
      </w:r>
      <w:r w:rsidR="00256968">
        <w:rPr>
          <w:lang w:val="en-GB"/>
        </w:rPr>
        <w:t xml:space="preserve">As a consequence, </w:t>
      </w:r>
      <w:r w:rsidR="00256968">
        <w:t>t</w:t>
      </w:r>
      <w:r w:rsidR="00BA0379">
        <w:t xml:space="preserve">he </w:t>
      </w:r>
      <w:r w:rsidR="00256968">
        <w:t xml:space="preserve">human rights </w:t>
      </w:r>
      <w:r w:rsidR="00BA0379">
        <w:t xml:space="preserve">crisis that started </w:t>
      </w:r>
      <w:r w:rsidR="004D178E" w:rsidRPr="00123BF7">
        <w:t>15 years</w:t>
      </w:r>
      <w:r w:rsidR="00BA0379">
        <w:t xml:space="preserve"> ago has continued</w:t>
      </w:r>
      <w:r w:rsidR="00FB249C">
        <w:t>,</w:t>
      </w:r>
      <w:r w:rsidR="00D36D0E">
        <w:t xml:space="preserve"> and</w:t>
      </w:r>
      <w:r w:rsidR="00BA0379">
        <w:t xml:space="preserve"> has now even a more systematic and protracted character. </w:t>
      </w:r>
      <w:r w:rsidR="00FB249C">
        <w:t xml:space="preserve">While Turkmenistan is notorious for its </w:t>
      </w:r>
      <w:r w:rsidR="00FB249C">
        <w:rPr>
          <w:lang w:val="en-GB"/>
        </w:rPr>
        <w:t>numerous violations of human rights, e</w:t>
      </w:r>
      <w:r w:rsidR="00AB0506">
        <w:t>enforced</w:t>
      </w:r>
      <w:r w:rsidR="00FB249C">
        <w:rPr>
          <w:lang w:val="en-GB"/>
        </w:rPr>
        <w:t xml:space="preserve"> disappearances of prisoners is </w:t>
      </w:r>
      <w:r w:rsidR="00FB249C">
        <w:t>among the gravest violations</w:t>
      </w:r>
      <w:r w:rsidR="00FB249C">
        <w:rPr>
          <w:lang w:val="en-GB"/>
        </w:rPr>
        <w:t xml:space="preserve">. </w:t>
      </w:r>
      <w:r w:rsidR="00BA0379">
        <w:t>P</w:t>
      </w:r>
      <w:r w:rsidR="004D178E" w:rsidRPr="00123BF7">
        <w:t>eople subjected to repressions</w:t>
      </w:r>
      <w:r w:rsidR="00BA0379">
        <w:t xml:space="preserve"> throughout all these yea</w:t>
      </w:r>
      <w:r w:rsidR="00FB249C">
        <w:t>rs are still held incommunicado.</w:t>
      </w:r>
      <w:r w:rsidR="004D178E" w:rsidRPr="00123BF7">
        <w:t xml:space="preserve"> </w:t>
      </w:r>
      <w:r w:rsidR="00FB249C">
        <w:rPr>
          <w:lang w:val="en-GB"/>
        </w:rPr>
        <w:t>The</w:t>
      </w:r>
      <w:r w:rsidR="00256968">
        <w:rPr>
          <w:lang w:val="en-GB"/>
        </w:rPr>
        <w:t>ir</w:t>
      </w:r>
      <w:r w:rsidR="00FB249C">
        <w:rPr>
          <w:lang w:val="en-GB"/>
        </w:rPr>
        <w:t xml:space="preserve"> relatives and acquaintances have no contact whatsoever with them and no information about their whereabouts and condition since the time of their imprisonment – in some cases for as long as 1</w:t>
      </w:r>
      <w:r w:rsidR="00FB249C" w:rsidRPr="00123BF7">
        <w:t>6</w:t>
      </w:r>
      <w:r w:rsidR="00FB249C">
        <w:rPr>
          <w:lang w:val="en-GB"/>
        </w:rPr>
        <w:t xml:space="preserve"> years. </w:t>
      </w:r>
      <w:r w:rsidR="007258B9">
        <w:rPr>
          <w:lang w:val="en-GB"/>
        </w:rPr>
        <w:t xml:space="preserve">“I was 14 years old when all this happened. My father said goodbye to me as I was leaving for vacations. I could not imagine at that moment that this would be the last time I would see him in such a long. long time. I have kids of my own now, and it is very difficult to accept that I have lived most of my life without seeing my father and knowing whether he is alive,” </w:t>
      </w:r>
      <w:r w:rsidR="00256968">
        <w:rPr>
          <w:lang w:val="en-GB"/>
        </w:rPr>
        <w:t>said Umed Ul</w:t>
      </w:r>
      <w:r w:rsidR="007E436B">
        <w:rPr>
          <w:lang w:val="en-GB"/>
        </w:rPr>
        <w:t>d</w:t>
      </w:r>
      <w:r w:rsidR="00256968">
        <w:rPr>
          <w:lang w:val="en-GB"/>
        </w:rPr>
        <w:t xml:space="preserve">zhabaev, whose father </w:t>
      </w:r>
      <w:hyperlink r:id="rId13" w:history="1">
        <w:r w:rsidR="00256968" w:rsidRPr="00256968">
          <w:rPr>
            <w:rStyle w:val="Hyperlink"/>
            <w:lang w:val="en-GB" w:eastAsia="ar-SA"/>
          </w:rPr>
          <w:t>Rustem Djumaev</w:t>
        </w:r>
      </w:hyperlink>
      <w:r w:rsidR="00256968">
        <w:rPr>
          <w:lang w:val="en-GB"/>
        </w:rPr>
        <w:t xml:space="preserve"> was arrested in </w:t>
      </w:r>
      <w:r w:rsidR="007258B9">
        <w:rPr>
          <w:lang w:val="en-GB"/>
        </w:rPr>
        <w:t>early Dec</w:t>
      </w:r>
      <w:r w:rsidR="00256968">
        <w:rPr>
          <w:lang w:val="en-GB"/>
        </w:rPr>
        <w:t>ember 2002.</w:t>
      </w:r>
      <w:r w:rsidR="00AA3DF1">
        <w:rPr>
          <w:lang w:val="en-GB"/>
        </w:rPr>
        <w:t xml:space="preserve"> </w:t>
      </w:r>
    </w:p>
    <w:p w14:paraId="73524283" w14:textId="77777777" w:rsidR="00565ED2" w:rsidRDefault="00565ED2" w:rsidP="005B5999">
      <w:pPr>
        <w:jc w:val="both"/>
        <w:rPr>
          <w:lang w:val="en-GB"/>
        </w:rPr>
      </w:pPr>
    </w:p>
    <w:p w14:paraId="35CE86BD" w14:textId="53C5D737" w:rsidR="004D178E" w:rsidRPr="00123BF7" w:rsidRDefault="004D178E" w:rsidP="005B5999">
      <w:pPr>
        <w:jc w:val="both"/>
        <w:rPr>
          <w:lang w:val="en-US"/>
        </w:rPr>
      </w:pPr>
      <w:r>
        <w:rPr>
          <w:lang w:val="en-GB"/>
        </w:rPr>
        <w:t>This is a growing trend: “Prove They Are Al</w:t>
      </w:r>
      <w:r w:rsidR="00F900B7">
        <w:rPr>
          <w:lang w:val="en-GB"/>
        </w:rPr>
        <w:t xml:space="preserve">ive!” </w:t>
      </w:r>
      <w:r w:rsidR="00BA0379">
        <w:rPr>
          <w:lang w:val="en-GB"/>
        </w:rPr>
        <w:t xml:space="preserve">campaign </w:t>
      </w:r>
      <w:r w:rsidR="00F900B7">
        <w:rPr>
          <w:lang w:val="en-GB"/>
        </w:rPr>
        <w:t xml:space="preserve">documented 66 cases when </w:t>
      </w:r>
      <w:r w:rsidR="00BA0379">
        <w:rPr>
          <w:lang w:val="en-GB"/>
        </w:rPr>
        <w:t>it</w:t>
      </w:r>
      <w:r>
        <w:rPr>
          <w:lang w:val="en-GB"/>
        </w:rPr>
        <w:t xml:space="preserve"> was launched</w:t>
      </w:r>
      <w:r w:rsidR="00F900B7">
        <w:rPr>
          <w:lang w:val="en-GB"/>
        </w:rPr>
        <w:t xml:space="preserve"> in 2013; the number grew to </w:t>
      </w:r>
      <w:hyperlink r:id="rId14" w:history="1">
        <w:r w:rsidR="00F900B7" w:rsidRPr="008E183A">
          <w:rPr>
            <w:rStyle w:val="Hyperlink"/>
            <w:lang w:val="en-GB"/>
          </w:rPr>
          <w:t>113</w:t>
        </w:r>
        <w:r w:rsidRPr="008E183A">
          <w:rPr>
            <w:rStyle w:val="Hyperlink"/>
            <w:lang w:val="en-GB"/>
          </w:rPr>
          <w:t xml:space="preserve"> by </w:t>
        </w:r>
        <w:r w:rsidR="00F900B7" w:rsidRPr="008E183A">
          <w:rPr>
            <w:rStyle w:val="Hyperlink"/>
            <w:lang w:val="en-GB"/>
          </w:rPr>
          <w:t xml:space="preserve">February </w:t>
        </w:r>
        <w:r w:rsidRPr="008E183A">
          <w:rPr>
            <w:rStyle w:val="Hyperlink"/>
            <w:lang w:val="en-GB"/>
          </w:rPr>
          <w:t>2017</w:t>
        </w:r>
      </w:hyperlink>
      <w:r>
        <w:rPr>
          <w:lang w:val="en-GB"/>
        </w:rPr>
        <w:t xml:space="preserve">. There are close to 30 documented cases of deaths of the disappeared </w:t>
      </w:r>
      <w:r w:rsidR="00BA0379">
        <w:rPr>
          <w:lang w:val="en-GB"/>
        </w:rPr>
        <w:t>since 2002, including at least nine</w:t>
      </w:r>
      <w:r>
        <w:rPr>
          <w:lang w:val="en-GB"/>
        </w:rPr>
        <w:t xml:space="preserve"> in the last </w:t>
      </w:r>
      <w:r w:rsidR="00F900B7">
        <w:rPr>
          <w:lang w:val="en-GB"/>
        </w:rPr>
        <w:t>three years</w:t>
      </w:r>
      <w:r>
        <w:rPr>
          <w:lang w:val="en-GB"/>
        </w:rPr>
        <w:t xml:space="preserve">. </w:t>
      </w:r>
      <w:r w:rsidR="00FB249C" w:rsidRPr="00123BF7">
        <w:rPr>
          <w:lang w:val="en-US"/>
        </w:rPr>
        <w:t xml:space="preserve">The crime of enforced disappearance </w:t>
      </w:r>
      <w:r w:rsidR="00FB249C">
        <w:rPr>
          <w:lang w:val="en-US"/>
        </w:rPr>
        <w:t>continues</w:t>
      </w:r>
      <w:r w:rsidR="00FB249C" w:rsidRPr="00123BF7">
        <w:rPr>
          <w:lang w:val="en-US"/>
        </w:rPr>
        <w:t xml:space="preserve"> and is claiming new victims</w:t>
      </w:r>
      <w:r w:rsidR="00FB249C">
        <w:rPr>
          <w:lang w:val="en-US"/>
        </w:rPr>
        <w:t xml:space="preserve"> every year.</w:t>
      </w:r>
    </w:p>
    <w:p w14:paraId="4F13D0E8" w14:textId="77777777" w:rsidR="004D178E" w:rsidRPr="00123BF7" w:rsidRDefault="004D178E" w:rsidP="005B5999">
      <w:pPr>
        <w:jc w:val="both"/>
        <w:rPr>
          <w:lang w:val="en-US"/>
        </w:rPr>
      </w:pPr>
    </w:p>
    <w:p w14:paraId="464242BA" w14:textId="77777777" w:rsidR="004D178E" w:rsidRPr="00123BF7" w:rsidRDefault="004D178E" w:rsidP="005B5999">
      <w:pPr>
        <w:jc w:val="both"/>
        <w:rPr>
          <w:lang w:val="en-US"/>
        </w:rPr>
      </w:pPr>
      <w:r>
        <w:rPr>
          <w:lang w:val="en-GB"/>
        </w:rPr>
        <w:t>In spite of sustained pressure from the international community, including OSCE institutions and participating States</w:t>
      </w:r>
      <w:r w:rsidR="00256968">
        <w:rPr>
          <w:lang w:val="en-GB"/>
        </w:rPr>
        <w:t xml:space="preserve">, </w:t>
      </w:r>
      <w:r>
        <w:rPr>
          <w:lang w:val="en-GB"/>
        </w:rPr>
        <w:t xml:space="preserve"> UN </w:t>
      </w:r>
      <w:r w:rsidR="00FB249C">
        <w:rPr>
          <w:lang w:val="en-GB"/>
        </w:rPr>
        <w:t xml:space="preserve">human rights bodies </w:t>
      </w:r>
      <w:r>
        <w:rPr>
          <w:lang w:val="en-GB"/>
        </w:rPr>
        <w:t xml:space="preserve">and  EU </w:t>
      </w:r>
      <w:r w:rsidR="00FB249C">
        <w:rPr>
          <w:lang w:val="en-GB"/>
        </w:rPr>
        <w:t xml:space="preserve">institutions </w:t>
      </w:r>
      <w:r>
        <w:rPr>
          <w:lang w:val="en-GB"/>
        </w:rPr>
        <w:t>to put an end to enforced disappearances, the Turkmen authorities have avoided taking any real steps to end this gross violation of human rights and have not implemented relevant decisions by inter-governmental bodies</w:t>
      </w:r>
      <w:r w:rsidR="00256968">
        <w:rPr>
          <w:lang w:val="en-GB"/>
        </w:rPr>
        <w:t xml:space="preserve">, </w:t>
      </w:r>
      <w:hyperlink r:id="rId15" w:history="1">
        <w:r w:rsidR="00256968" w:rsidRPr="005A5577">
          <w:rPr>
            <w:rStyle w:val="Hyperlink"/>
            <w:lang w:val="en-GB"/>
          </w:rPr>
          <w:t>such as the UN Human Rights Committee decision</w:t>
        </w:r>
      </w:hyperlink>
      <w:r w:rsidR="00256968">
        <w:rPr>
          <w:lang w:val="en-GB"/>
        </w:rPr>
        <w:t xml:space="preserve"> on the case of former Minister of Foreign Affairs </w:t>
      </w:r>
      <w:hyperlink r:id="rId16" w:history="1">
        <w:r w:rsidR="00256968" w:rsidRPr="00256968">
          <w:rPr>
            <w:rStyle w:val="Hyperlink"/>
            <w:lang w:val="en-GB"/>
          </w:rPr>
          <w:t>Boris Shikhmuradov</w:t>
        </w:r>
      </w:hyperlink>
      <w:r>
        <w:rPr>
          <w:lang w:val="en-GB"/>
        </w:rPr>
        <w:t xml:space="preserve">. Instead, they simulate an ineffective “dialogue” with international organizations </w:t>
      </w:r>
      <w:r w:rsidR="00FB249C">
        <w:rPr>
          <w:lang w:val="en-GB"/>
        </w:rPr>
        <w:t xml:space="preserve">and other states </w:t>
      </w:r>
      <w:r>
        <w:rPr>
          <w:lang w:val="en-GB"/>
        </w:rPr>
        <w:t xml:space="preserve">on this issue. </w:t>
      </w:r>
    </w:p>
    <w:p w14:paraId="7706A95E" w14:textId="77777777" w:rsidR="004D178E" w:rsidRPr="00123BF7" w:rsidRDefault="004D178E" w:rsidP="005B5999">
      <w:pPr>
        <w:jc w:val="both"/>
        <w:rPr>
          <w:lang w:val="en-US"/>
        </w:rPr>
      </w:pPr>
    </w:p>
    <w:p w14:paraId="559C6625" w14:textId="77777777" w:rsidR="00D36D0E" w:rsidRDefault="00D36D0E" w:rsidP="005B5999">
      <w:pPr>
        <w:jc w:val="both"/>
        <w:rPr>
          <w:lang w:val="en-US"/>
        </w:rPr>
      </w:pPr>
      <w:r>
        <w:rPr>
          <w:lang w:val="en-US"/>
        </w:rPr>
        <w:t>In 2016-</w:t>
      </w:r>
      <w:r w:rsidR="004D178E">
        <w:rPr>
          <w:lang w:val="en-US"/>
        </w:rPr>
        <w:t>2018</w:t>
      </w:r>
      <w:r>
        <w:rPr>
          <w:lang w:val="en-US"/>
        </w:rPr>
        <w:t>,</w:t>
      </w:r>
      <w:r w:rsidR="004D178E">
        <w:rPr>
          <w:lang w:val="en-US"/>
        </w:rPr>
        <w:t xml:space="preserve"> </w:t>
      </w:r>
      <w:r w:rsidR="004D178E" w:rsidRPr="00123BF7">
        <w:rPr>
          <w:lang w:val="en-US"/>
        </w:rPr>
        <w:t xml:space="preserve">the situation has deteriorated further. </w:t>
      </w:r>
      <w:r w:rsidR="004D178E">
        <w:rPr>
          <w:lang w:val="en-US"/>
        </w:rPr>
        <w:t>R</w:t>
      </w:r>
      <w:r w:rsidR="004D178E" w:rsidRPr="00123BF7">
        <w:rPr>
          <w:lang w:val="en-US"/>
        </w:rPr>
        <w:t xml:space="preserve">esponses from Turkmenistan to inquiries </w:t>
      </w:r>
      <w:r w:rsidR="007258B9">
        <w:rPr>
          <w:lang w:val="en-US"/>
        </w:rPr>
        <w:t xml:space="preserve">of intergovernmental bodies and other states </w:t>
      </w:r>
      <w:r w:rsidR="004D178E" w:rsidRPr="00123BF7">
        <w:rPr>
          <w:lang w:val="en-US"/>
        </w:rPr>
        <w:t xml:space="preserve">on the problem of disappearances have become increasingly empty and often are simply absent. </w:t>
      </w:r>
      <w:r w:rsidR="005B5999">
        <w:rPr>
          <w:lang w:val="en-US"/>
        </w:rPr>
        <w:t xml:space="preserve">The pace of deaths of people held incommunicado is increasing. </w:t>
      </w:r>
      <w:r w:rsidR="008B6ECB">
        <w:rPr>
          <w:lang w:val="en-US"/>
        </w:rPr>
        <w:t>T</w:t>
      </w:r>
      <w:r w:rsidR="008B6ECB" w:rsidRPr="00123BF7">
        <w:rPr>
          <w:lang w:val="en-US"/>
        </w:rPr>
        <w:t>estimonies of former prisoners and of people who saw the bodies of the deceased when they were returned to the families</w:t>
      </w:r>
      <w:r w:rsidR="008B6ECB">
        <w:rPr>
          <w:lang w:val="en-US"/>
        </w:rPr>
        <w:t xml:space="preserve"> indicate that the disappeared had been</w:t>
      </w:r>
      <w:r w:rsidR="008B6ECB" w:rsidRPr="00123BF7">
        <w:rPr>
          <w:lang w:val="en-US"/>
        </w:rPr>
        <w:t xml:space="preserve"> subject</w:t>
      </w:r>
      <w:r w:rsidR="008B6ECB">
        <w:rPr>
          <w:lang w:val="en-US"/>
        </w:rPr>
        <w:t>ed</w:t>
      </w:r>
      <w:r w:rsidR="008B6ECB" w:rsidRPr="00123BF7">
        <w:rPr>
          <w:lang w:val="en-US"/>
        </w:rPr>
        <w:t xml:space="preserve"> to torture and ill-treatment.</w:t>
      </w:r>
      <w:r w:rsidR="008B6ECB">
        <w:rPr>
          <w:lang w:val="en-US"/>
        </w:rPr>
        <w:t xml:space="preserve"> </w:t>
      </w:r>
      <w:r w:rsidR="004D178E">
        <w:rPr>
          <w:lang w:val="en-US"/>
        </w:rPr>
        <w:t>S</w:t>
      </w:r>
      <w:r w:rsidR="004D178E" w:rsidRPr="00123BF7">
        <w:rPr>
          <w:lang w:val="en-US"/>
        </w:rPr>
        <w:t xml:space="preserve">ince 2016, the government started a new wave of enforced disappearances, with dozens of </w:t>
      </w:r>
      <w:r w:rsidR="005B5999">
        <w:rPr>
          <w:lang w:val="en-US"/>
        </w:rPr>
        <w:t xml:space="preserve">new </w:t>
      </w:r>
      <w:r w:rsidR="004D178E" w:rsidRPr="00123BF7">
        <w:rPr>
          <w:lang w:val="en-US"/>
        </w:rPr>
        <w:t xml:space="preserve">victims subjected to full isolation in direct violation of the country’s obligations under </w:t>
      </w:r>
      <w:r w:rsidR="005B5999">
        <w:rPr>
          <w:lang w:val="en-US"/>
        </w:rPr>
        <w:t xml:space="preserve">international and domestic law. </w:t>
      </w:r>
      <w:r w:rsidR="004D178E" w:rsidRPr="00123BF7">
        <w:rPr>
          <w:lang w:val="en-US"/>
        </w:rPr>
        <w:t>Thus, enforced disappearances cannot be seen anymore as only a matter of the past; they are widely pract</w:t>
      </w:r>
      <w:r w:rsidR="005B5999">
        <w:rPr>
          <w:lang w:val="en-US"/>
        </w:rPr>
        <w:t xml:space="preserve">iced by the current leadership. </w:t>
      </w:r>
    </w:p>
    <w:p w14:paraId="6C0781F7" w14:textId="77777777" w:rsidR="00FB249C" w:rsidRDefault="00FB249C" w:rsidP="005B5999">
      <w:pPr>
        <w:jc w:val="both"/>
        <w:rPr>
          <w:lang w:val="en-GB"/>
        </w:rPr>
      </w:pPr>
    </w:p>
    <w:p w14:paraId="7711C97A" w14:textId="55800130" w:rsidR="00123BF7" w:rsidRPr="00E00D65" w:rsidRDefault="00FB249C" w:rsidP="00E00D65">
      <w:pPr>
        <w:jc w:val="both"/>
        <w:rPr>
          <w:rFonts w:ascii="Calibri Light" w:eastAsia="Times New Roman" w:hAnsi="Calibri Light" w:cs="Arial"/>
          <w:color w:val="222222"/>
          <w:lang w:val="en-GB"/>
        </w:rPr>
      </w:pPr>
      <w:r>
        <w:rPr>
          <w:lang w:val="en-GB"/>
        </w:rPr>
        <w:t xml:space="preserve">Evidence of continued enforced disappearances in Turkmenistan, </w:t>
      </w:r>
      <w:r w:rsidR="005A5577">
        <w:rPr>
          <w:lang w:val="en-GB"/>
        </w:rPr>
        <w:t xml:space="preserve">the </w:t>
      </w:r>
      <w:r>
        <w:rPr>
          <w:lang w:val="en-GB"/>
        </w:rPr>
        <w:t xml:space="preserve">growing rate of deaths of people held incommunicado, and the obvious ineffectiveness of efforts to engage the Turkmen authorities on this subject are a clear indication of the need for </w:t>
      </w:r>
      <w:r w:rsidR="005A5577">
        <w:rPr>
          <w:lang w:val="en-GB"/>
        </w:rPr>
        <w:t xml:space="preserve">the </w:t>
      </w:r>
      <w:r>
        <w:rPr>
          <w:lang w:val="en-GB"/>
        </w:rPr>
        <w:t>international community to adopt a new strategy.</w:t>
      </w:r>
      <w:r>
        <w:rPr>
          <w:b/>
          <w:i/>
          <w:iCs/>
          <w:lang w:val="en-GB"/>
        </w:rPr>
        <w:t xml:space="preserve"> </w:t>
      </w:r>
      <w:r w:rsidR="004D178E" w:rsidRPr="00123BF7">
        <w:rPr>
          <w:lang w:val="en-US"/>
        </w:rPr>
        <w:t xml:space="preserve">The core of such strategy should be the utilization of more resolute and proactive means, including conditionalities in economic cooperation agreements and the activation of existing political and legal mechanisms </w:t>
      </w:r>
      <w:r>
        <w:rPr>
          <w:lang w:val="en-US"/>
        </w:rPr>
        <w:t xml:space="preserve">of reaction to human </w:t>
      </w:r>
      <w:r w:rsidR="005A5577">
        <w:rPr>
          <w:lang w:val="en-US"/>
        </w:rPr>
        <w:t>rights</w:t>
      </w:r>
      <w:r>
        <w:rPr>
          <w:lang w:val="en-US"/>
        </w:rPr>
        <w:t xml:space="preserve"> crises </w:t>
      </w:r>
      <w:r w:rsidR="004D178E" w:rsidRPr="00123BF7">
        <w:rPr>
          <w:lang w:val="en-US"/>
        </w:rPr>
        <w:t>such as the OSCE Vienna and Moscow mechanisms.</w:t>
      </w:r>
      <w:r w:rsidR="00AA3DF1">
        <w:rPr>
          <w:lang w:val="en-US"/>
        </w:rPr>
        <w:t xml:space="preserve"> “</w:t>
      </w:r>
      <w:r w:rsidR="00AA3DF1" w:rsidRPr="005A5577">
        <w:rPr>
          <w:rFonts w:eastAsia="Calibri" w:cs="Calibri"/>
          <w:color w:val="222222"/>
          <w:bdr w:val="nil"/>
          <w:shd w:val="clear" w:color="auto" w:fill="FFFFFF"/>
          <w:lang w:val="en-GB"/>
        </w:rPr>
        <w:t>This important process started 15 years ago but stopped halfway. It is essential now to take it to completion and affirm truth and justice so that we may avoid such tragedies in the future</w:t>
      </w:r>
      <w:r w:rsidR="00E00D65">
        <w:rPr>
          <w:rFonts w:eastAsia="Calibri" w:cs="Calibri"/>
          <w:color w:val="222222"/>
          <w:bdr w:val="nil"/>
          <w:shd w:val="clear" w:color="auto" w:fill="FFFFFF"/>
          <w:lang w:val="en-GB"/>
        </w:rPr>
        <w:t>,</w:t>
      </w:r>
      <w:r w:rsidR="00AA3DF1">
        <w:rPr>
          <w:rFonts w:eastAsia="Calibri" w:cs="Calibri"/>
          <w:color w:val="222222"/>
          <w:bdr w:val="nil"/>
          <w:shd w:val="clear" w:color="auto" w:fill="FFFFFF"/>
          <w:lang w:val="en-GB"/>
        </w:rPr>
        <w:t xml:space="preserve">” </w:t>
      </w:r>
      <w:hyperlink r:id="rId17" w:history="1">
        <w:r w:rsidR="00AA3DF1" w:rsidRPr="00624A94">
          <w:rPr>
            <w:rStyle w:val="Hyperlink"/>
            <w:rFonts w:eastAsia="Calibri" w:cs="Calibri"/>
            <w:bdr w:val="nil"/>
            <w:shd w:val="clear" w:color="auto" w:fill="FFFFFF"/>
            <w:lang w:val="en-GB"/>
          </w:rPr>
          <w:t>said Tatiana Shikhmuradova</w:t>
        </w:r>
      </w:hyperlink>
      <w:bookmarkStart w:id="1" w:name="_GoBack"/>
      <w:bookmarkEnd w:id="1"/>
      <w:r w:rsidR="00AA3DF1">
        <w:rPr>
          <w:rFonts w:eastAsia="Calibri" w:cs="Calibri"/>
          <w:color w:val="222222"/>
          <w:bdr w:val="nil"/>
          <w:shd w:val="clear" w:color="auto" w:fill="FFFFFF"/>
          <w:lang w:val="en-GB"/>
        </w:rPr>
        <w:t xml:space="preserve">, wife of former Minister of Foreign Affairs Boris Shikhmuradov.  </w:t>
      </w:r>
      <w:bookmarkStart w:id="2" w:name="_Hlk493353586"/>
      <w:bookmarkEnd w:id="2"/>
    </w:p>
    <w:sectPr w:rsidR="00123BF7" w:rsidRPr="00E00D65" w:rsidSect="00D36D0E">
      <w:footerReference w:type="default" r:id="rId18"/>
      <w:pgSz w:w="12240" w:h="15840"/>
      <w:pgMar w:top="1247" w:right="1247" w:bottom="1247" w:left="1247" w:header="720" w:footer="720" w:gutter="0"/>
      <w:cols w:space="72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C5EC7" w14:textId="77777777" w:rsidR="009C6A29" w:rsidRDefault="009C6A29">
      <w:pPr>
        <w:spacing w:line="240" w:lineRule="auto"/>
      </w:pPr>
      <w:r>
        <w:separator/>
      </w:r>
    </w:p>
  </w:endnote>
  <w:endnote w:type="continuationSeparator" w:id="0">
    <w:p w14:paraId="7E17EA62" w14:textId="77777777" w:rsidR="009C6A29" w:rsidRDefault="009C6A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48">
    <w:altName w:val="Times New Roman"/>
    <w:charset w:val="CC"/>
    <w:family w:val="auto"/>
    <w:pitch w:val="variable"/>
  </w:font>
  <w:font w:name="Calibri Light">
    <w:panose1 w:val="020F0302020204030204"/>
    <w:charset w:val="00"/>
    <w:family w:val="swiss"/>
    <w:pitch w:val="variable"/>
    <w:sig w:usb0="E0002AFF" w:usb1="C000247B" w:usb2="00000009" w:usb3="00000000" w:csb0="000001FF" w:csb1="00000000"/>
  </w:font>
  <w:font w:name="Times">
    <w:panose1 w:val="02020603050405020304"/>
    <w:charset w:val="CC"/>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etaNormalLF-Roman">
    <w:charset w:val="CC"/>
    <w:family w:val="roman"/>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E255A" w14:textId="77777777" w:rsidR="004D178E" w:rsidRDefault="004D178E">
    <w:pPr>
      <w:pStyle w:val="Footer"/>
      <w:jc w:val="center"/>
    </w:pPr>
  </w:p>
  <w:p w14:paraId="55CBAF8E" w14:textId="77777777" w:rsidR="004D178E" w:rsidRDefault="004D1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0681A" w14:textId="77777777" w:rsidR="009C6A29" w:rsidRDefault="009C6A29">
      <w:pPr>
        <w:spacing w:line="240" w:lineRule="auto"/>
      </w:pPr>
      <w:r>
        <w:separator/>
      </w:r>
    </w:p>
  </w:footnote>
  <w:footnote w:type="continuationSeparator" w:id="0">
    <w:p w14:paraId="011EA405" w14:textId="77777777" w:rsidR="009C6A29" w:rsidRDefault="009C6A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599D2881"/>
    <w:multiLevelType w:val="hybridMultilevel"/>
    <w:tmpl w:val="5C3E45B8"/>
    <w:lvl w:ilvl="0" w:tplc="BC62958A">
      <w:start w:val="1"/>
      <w:numFmt w:val="decimal"/>
      <w:lvlText w:val="%1."/>
      <w:lvlJc w:val="left"/>
      <w:pPr>
        <w:ind w:left="1080" w:hanging="360"/>
      </w:pPr>
      <w:rPr>
        <w:rFonts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BF7"/>
    <w:rsid w:val="000E2766"/>
    <w:rsid w:val="00123BF7"/>
    <w:rsid w:val="001B7EA0"/>
    <w:rsid w:val="002127CF"/>
    <w:rsid w:val="002553CB"/>
    <w:rsid w:val="00256968"/>
    <w:rsid w:val="00263269"/>
    <w:rsid w:val="003459C0"/>
    <w:rsid w:val="00360B09"/>
    <w:rsid w:val="00425D41"/>
    <w:rsid w:val="004D178E"/>
    <w:rsid w:val="004E2F4A"/>
    <w:rsid w:val="00565ED2"/>
    <w:rsid w:val="005A5577"/>
    <w:rsid w:val="005B5999"/>
    <w:rsid w:val="005E2BC3"/>
    <w:rsid w:val="00624A94"/>
    <w:rsid w:val="006B50DD"/>
    <w:rsid w:val="007063DC"/>
    <w:rsid w:val="00717CE2"/>
    <w:rsid w:val="007258B9"/>
    <w:rsid w:val="007C1DD8"/>
    <w:rsid w:val="007D0E04"/>
    <w:rsid w:val="007E436B"/>
    <w:rsid w:val="00857616"/>
    <w:rsid w:val="00866995"/>
    <w:rsid w:val="008B6ECB"/>
    <w:rsid w:val="008D4207"/>
    <w:rsid w:val="008E183A"/>
    <w:rsid w:val="00930331"/>
    <w:rsid w:val="00951E71"/>
    <w:rsid w:val="00955FC7"/>
    <w:rsid w:val="009C6A29"/>
    <w:rsid w:val="00A36505"/>
    <w:rsid w:val="00A53C75"/>
    <w:rsid w:val="00AA3DF1"/>
    <w:rsid w:val="00AB0506"/>
    <w:rsid w:val="00AB1D68"/>
    <w:rsid w:val="00B666D8"/>
    <w:rsid w:val="00BA0379"/>
    <w:rsid w:val="00C3538A"/>
    <w:rsid w:val="00C409B0"/>
    <w:rsid w:val="00C57D5E"/>
    <w:rsid w:val="00D36D0E"/>
    <w:rsid w:val="00E00D65"/>
    <w:rsid w:val="00F8419A"/>
    <w:rsid w:val="00F900B7"/>
    <w:rsid w:val="00FB2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7784F6B"/>
  <w15:chartTrackingRefBased/>
  <w15:docId w15:val="{20E97343-15D6-434D-B2F3-5FB45004A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264" w:lineRule="auto"/>
    </w:pPr>
    <w:rPr>
      <w:rFonts w:ascii="Calibri" w:eastAsia="SimSun" w:hAnsi="Calibri" w:cs="font248"/>
      <w:sz w:val="22"/>
      <w:szCs w:val="22"/>
      <w:lang w:eastAsia="ar-SA"/>
    </w:rPr>
  </w:style>
  <w:style w:type="paragraph" w:styleId="Heading1">
    <w:name w:val="heading 1"/>
    <w:basedOn w:val="Normal"/>
    <w:next w:val="BodyText"/>
    <w:qFormat/>
    <w:pPr>
      <w:keepNext/>
      <w:keepLines/>
      <w:numPr>
        <w:numId w:val="1"/>
      </w:numPr>
      <w:spacing w:before="480" w:line="276" w:lineRule="auto"/>
      <w:outlineLvl w:val="0"/>
    </w:pPr>
    <w:rPr>
      <w:rFonts w:ascii="Calibri Light" w:hAnsi="Calibri Light"/>
      <w:b/>
      <w:bCs/>
      <w:color w:val="2E74B5"/>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1">
    <w:name w:val="Заголовок 1 Знак"/>
    <w:rPr>
      <w:rFonts w:ascii="Calibri Light" w:hAnsi="Calibri Light" w:cs="font248"/>
      <w:b/>
      <w:bCs/>
      <w:color w:val="2E74B5"/>
      <w:sz w:val="28"/>
      <w:szCs w:val="28"/>
      <w:lang w:val="en-US"/>
    </w:rPr>
  </w:style>
  <w:style w:type="character" w:styleId="Hyperlink">
    <w:name w:val="Hyperlink"/>
    <w:rPr>
      <w:color w:val="0000FF"/>
      <w:u w:val="single"/>
    </w:rPr>
  </w:style>
  <w:style w:type="character" w:customStyle="1" w:styleId="a">
    <w:name w:val="Текст сноски Знак"/>
    <w:rPr>
      <w:rFonts w:ascii="Times" w:eastAsia="Times" w:hAnsi="Times" w:cs="Times New Roman"/>
      <w:sz w:val="20"/>
      <w:szCs w:val="20"/>
      <w:lang w:val="en-US"/>
    </w:rPr>
  </w:style>
  <w:style w:type="character" w:customStyle="1" w:styleId="FootnoteReference1">
    <w:name w:val="Footnote Reference1"/>
    <w:rPr>
      <w:vertAlign w:val="superscript"/>
    </w:rPr>
  </w:style>
  <w:style w:type="character" w:customStyle="1" w:styleId="footnotetextchar">
    <w:name w:val="footnotetextchar"/>
    <w:basedOn w:val="DefaultParagraphFont1"/>
  </w:style>
  <w:style w:type="character" w:customStyle="1" w:styleId="a0">
    <w:name w:val="Верхний колонтитул Знак"/>
    <w:basedOn w:val="DefaultParagraphFont1"/>
  </w:style>
  <w:style w:type="character" w:customStyle="1" w:styleId="a1">
    <w:name w:val="Нижний колонтитул Знак"/>
    <w:basedOn w:val="DefaultParagraphFont1"/>
  </w:style>
  <w:style w:type="character" w:styleId="Strong">
    <w:name w:val="Strong"/>
    <w:qFormat/>
    <w:rPr>
      <w:b/>
      <w:bCs/>
    </w:rPr>
  </w:style>
  <w:style w:type="character" w:customStyle="1" w:styleId="posted-on">
    <w:name w:val="posted-on"/>
    <w:basedOn w:val="DefaultParagraphFont1"/>
  </w:style>
  <w:style w:type="character" w:customStyle="1" w:styleId="a2">
    <w:name w:val="Символ сноски"/>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a3">
    <w:name w:val="Символы концевой сноски"/>
  </w:style>
  <w:style w:type="paragraph" w:customStyle="1" w:styleId="a4">
    <w:name w:val="Заголовок"/>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10">
    <w:name w:val="Название1"/>
    <w:basedOn w:val="Normal"/>
    <w:pPr>
      <w:suppressLineNumbers/>
      <w:spacing w:before="120" w:after="120"/>
    </w:pPr>
    <w:rPr>
      <w:rFonts w:cs="Mangal"/>
      <w:i/>
      <w:iCs/>
      <w:sz w:val="24"/>
      <w:szCs w:val="24"/>
    </w:rPr>
  </w:style>
  <w:style w:type="paragraph" w:customStyle="1" w:styleId="11">
    <w:name w:val="Указатель1"/>
    <w:basedOn w:val="Normal"/>
    <w:pPr>
      <w:suppressLineNumbers/>
    </w:pPr>
    <w:rPr>
      <w:rFonts w:cs="Mangal"/>
    </w:rPr>
  </w:style>
  <w:style w:type="paragraph" w:customStyle="1" w:styleId="Default">
    <w:name w:val="Default"/>
    <w:pPr>
      <w:suppressAutoHyphens/>
      <w:spacing w:line="100" w:lineRule="atLeast"/>
    </w:pPr>
    <w:rPr>
      <w:rFonts w:ascii="MetaNormalLF-Roman" w:eastAsia="SimSun" w:hAnsi="MetaNormalLF-Roman" w:cs="MetaNormalLF-Roman"/>
      <w:color w:val="000000"/>
      <w:sz w:val="24"/>
      <w:szCs w:val="24"/>
      <w:lang w:eastAsia="ar-SA"/>
    </w:rPr>
  </w:style>
  <w:style w:type="paragraph" w:customStyle="1" w:styleId="ListParagraph1">
    <w:name w:val="List Paragraph1"/>
    <w:basedOn w:val="Normal"/>
    <w:pPr>
      <w:spacing w:after="200" w:line="276" w:lineRule="auto"/>
      <w:ind w:left="720"/>
    </w:pPr>
    <w:rPr>
      <w:lang w:val="en-US"/>
    </w:rPr>
  </w:style>
  <w:style w:type="paragraph" w:customStyle="1" w:styleId="NormalWeb1">
    <w:name w:val="Normal (Web)1"/>
    <w:basedOn w:val="Normal"/>
    <w:pPr>
      <w:spacing w:before="100" w:after="100" w:line="100" w:lineRule="atLeast"/>
    </w:pPr>
    <w:rPr>
      <w:rFonts w:ascii="Times New Roman" w:eastAsia="Times New Roman" w:hAnsi="Times New Roman" w:cs="Times New Roman"/>
      <w:sz w:val="24"/>
      <w:szCs w:val="24"/>
      <w:lang w:val="en-US"/>
    </w:rPr>
  </w:style>
  <w:style w:type="paragraph" w:customStyle="1" w:styleId="FootnoteText1">
    <w:name w:val="Footnote Text1"/>
    <w:basedOn w:val="Normal"/>
    <w:pPr>
      <w:spacing w:line="100" w:lineRule="atLeast"/>
    </w:pPr>
    <w:rPr>
      <w:rFonts w:ascii="Times" w:eastAsia="Times" w:hAnsi="Times" w:cs="Times New Roman"/>
      <w:sz w:val="20"/>
      <w:szCs w:val="20"/>
      <w:lang w:val="en-US"/>
    </w:rPr>
  </w:style>
  <w:style w:type="paragraph" w:styleId="Header">
    <w:name w:val="header"/>
    <w:basedOn w:val="Normal"/>
    <w:pPr>
      <w:suppressLineNumbers/>
      <w:tabs>
        <w:tab w:val="center" w:pos="4677"/>
        <w:tab w:val="right" w:pos="9355"/>
      </w:tabs>
      <w:spacing w:line="100" w:lineRule="atLeast"/>
    </w:pPr>
  </w:style>
  <w:style w:type="paragraph" w:styleId="Footer">
    <w:name w:val="footer"/>
    <w:basedOn w:val="Normal"/>
    <w:pPr>
      <w:suppressLineNumbers/>
      <w:tabs>
        <w:tab w:val="center" w:pos="4677"/>
        <w:tab w:val="right" w:pos="9355"/>
      </w:tabs>
      <w:spacing w:line="100" w:lineRule="atLeast"/>
    </w:pPr>
  </w:style>
  <w:style w:type="paragraph" w:styleId="FootnoteText">
    <w:name w:val="footnote text"/>
    <w:basedOn w:val="Normal"/>
    <w:pPr>
      <w:suppressLineNumbers/>
      <w:ind w:left="283" w:hanging="283"/>
    </w:pPr>
    <w:rPr>
      <w:sz w:val="20"/>
      <w:szCs w:val="20"/>
    </w:rPr>
  </w:style>
  <w:style w:type="paragraph" w:styleId="ListParagraph">
    <w:name w:val="List Paragraph"/>
    <w:basedOn w:val="Normal"/>
    <w:uiPriority w:val="34"/>
    <w:qFormat/>
    <w:rsid w:val="00A53C75"/>
    <w:pPr>
      <w:suppressAutoHyphens w:val="0"/>
      <w:spacing w:after="200" w:line="276" w:lineRule="auto"/>
      <w:ind w:left="720"/>
      <w:contextualSpacing/>
    </w:pPr>
    <w:rPr>
      <w:rFonts w:eastAsia="Calibri" w:cs="Times New Roman"/>
      <w:lang w:val="en-US" w:eastAsia="en-US"/>
    </w:rPr>
  </w:style>
  <w:style w:type="paragraph" w:styleId="NormalWeb">
    <w:name w:val="Normal (Web)"/>
    <w:basedOn w:val="Normal"/>
    <w:uiPriority w:val="99"/>
    <w:unhideWhenUsed/>
    <w:rsid w:val="00425D41"/>
    <w:pPr>
      <w:suppressAutoHyphens w:val="0"/>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CommentReference">
    <w:name w:val="annotation reference"/>
    <w:uiPriority w:val="99"/>
    <w:semiHidden/>
    <w:unhideWhenUsed/>
    <w:rsid w:val="00AB1D68"/>
    <w:rPr>
      <w:sz w:val="16"/>
      <w:szCs w:val="16"/>
    </w:rPr>
  </w:style>
  <w:style w:type="paragraph" w:styleId="CommentText">
    <w:name w:val="annotation text"/>
    <w:basedOn w:val="Normal"/>
    <w:link w:val="CommentTextChar"/>
    <w:uiPriority w:val="99"/>
    <w:semiHidden/>
    <w:unhideWhenUsed/>
    <w:rsid w:val="00AB1D68"/>
    <w:rPr>
      <w:sz w:val="20"/>
      <w:szCs w:val="20"/>
    </w:rPr>
  </w:style>
  <w:style w:type="character" w:customStyle="1" w:styleId="CommentTextChar">
    <w:name w:val="Comment Text Char"/>
    <w:link w:val="CommentText"/>
    <w:uiPriority w:val="99"/>
    <w:semiHidden/>
    <w:rsid w:val="00AB1D68"/>
    <w:rPr>
      <w:rFonts w:ascii="Calibri" w:eastAsia="SimSun" w:hAnsi="Calibri" w:cs="font248"/>
      <w:lang w:val="ru-RU" w:eastAsia="ar-SA"/>
    </w:rPr>
  </w:style>
  <w:style w:type="paragraph" w:styleId="CommentSubject">
    <w:name w:val="annotation subject"/>
    <w:basedOn w:val="CommentText"/>
    <w:next w:val="CommentText"/>
    <w:link w:val="CommentSubjectChar"/>
    <w:uiPriority w:val="99"/>
    <w:semiHidden/>
    <w:unhideWhenUsed/>
    <w:rsid w:val="00AB1D68"/>
    <w:rPr>
      <w:b/>
      <w:bCs/>
    </w:rPr>
  </w:style>
  <w:style w:type="character" w:customStyle="1" w:styleId="CommentSubjectChar">
    <w:name w:val="Comment Subject Char"/>
    <w:link w:val="CommentSubject"/>
    <w:uiPriority w:val="99"/>
    <w:semiHidden/>
    <w:rsid w:val="00AB1D68"/>
    <w:rPr>
      <w:rFonts w:ascii="Calibri" w:eastAsia="SimSun" w:hAnsi="Calibri" w:cs="font248"/>
      <w:b/>
      <w:bCs/>
      <w:lang w:val="ru-RU" w:eastAsia="ar-SA"/>
    </w:rPr>
  </w:style>
  <w:style w:type="paragraph" w:styleId="BalloonText">
    <w:name w:val="Balloon Text"/>
    <w:basedOn w:val="Normal"/>
    <w:link w:val="BalloonTextChar"/>
    <w:uiPriority w:val="99"/>
    <w:semiHidden/>
    <w:unhideWhenUsed/>
    <w:rsid w:val="00AB1D68"/>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AB1D68"/>
    <w:rPr>
      <w:rFonts w:ascii="Segoe UI" w:eastAsia="SimSun" w:hAnsi="Segoe UI" w:cs="Segoe UI"/>
      <w:sz w:val="18"/>
      <w:szCs w:val="18"/>
      <w:lang w:val="ru-RU" w:eastAsia="ar-SA"/>
    </w:rPr>
  </w:style>
  <w:style w:type="character" w:customStyle="1" w:styleId="UnresolvedMention1">
    <w:name w:val="Unresolved Mention1"/>
    <w:uiPriority w:val="99"/>
    <w:semiHidden/>
    <w:unhideWhenUsed/>
    <w:rsid w:val="00866995"/>
    <w:rPr>
      <w:color w:val="808080"/>
      <w:shd w:val="clear" w:color="auto" w:fill="E6E6E6"/>
    </w:rPr>
  </w:style>
  <w:style w:type="character" w:styleId="FollowedHyperlink">
    <w:name w:val="FollowedHyperlink"/>
    <w:basedOn w:val="DefaultParagraphFont"/>
    <w:uiPriority w:val="99"/>
    <w:semiHidden/>
    <w:unhideWhenUsed/>
    <w:rsid w:val="00A36505"/>
    <w:rPr>
      <w:color w:val="954F72" w:themeColor="followedHyperlink"/>
      <w:u w:val="single"/>
    </w:rPr>
  </w:style>
  <w:style w:type="paragraph" w:styleId="NoSpacing">
    <w:name w:val="No Spacing"/>
    <w:uiPriority w:val="1"/>
    <w:qFormat/>
    <w:rsid w:val="00624A94"/>
    <w:pPr>
      <w:suppressAutoHyphens/>
    </w:pPr>
    <w:rPr>
      <w:rFonts w:ascii="Calibri" w:eastAsia="SimSun" w:hAnsi="Calibri" w:cs="font248"/>
      <w:sz w:val="22"/>
      <w:szCs w:val="22"/>
      <w:lang w:eastAsia="ar-SA"/>
    </w:rPr>
  </w:style>
  <w:style w:type="character" w:styleId="UnresolvedMention">
    <w:name w:val="Unresolved Mention"/>
    <w:basedOn w:val="DefaultParagraphFont"/>
    <w:uiPriority w:val="99"/>
    <w:semiHidden/>
    <w:unhideWhenUsed/>
    <w:rsid w:val="00624A94"/>
    <w:rPr>
      <w:color w:val="808080"/>
      <w:shd w:val="clear" w:color="auto" w:fill="E6E6E6"/>
    </w:rPr>
  </w:style>
  <w:style w:type="paragraph" w:styleId="Revision">
    <w:name w:val="Revision"/>
    <w:hidden/>
    <w:uiPriority w:val="99"/>
    <w:semiHidden/>
    <w:rsid w:val="00624A94"/>
    <w:rPr>
      <w:rFonts w:ascii="Calibri" w:eastAsia="SimSun" w:hAnsi="Calibri" w:cs="font248"/>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vetheyarealive.org/" TargetMode="External"/><Relationship Id="rId13" Type="http://schemas.openxmlformats.org/officeDocument/2006/relationships/hyperlink" Target="http://provetheyarealive.org/the-disappeared/25-djumaev-ruste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osce.org/odihr/18372?download=true" TargetMode="External"/><Relationship Id="rId17" Type="http://schemas.openxmlformats.org/officeDocument/2006/relationships/hyperlink" Target="https://youtu.be/50GDE91sit0" TargetMode="External"/><Relationship Id="rId2" Type="http://schemas.openxmlformats.org/officeDocument/2006/relationships/styles" Target="styles.xml"/><Relationship Id="rId16" Type="http://schemas.openxmlformats.org/officeDocument/2006/relationships/hyperlink" Target="http://provetheyarealive.org/the-disappeared/75-shikhmuradov-bori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sce.org/odihr/18372?download=true" TargetMode="External"/><Relationship Id="rId5" Type="http://schemas.openxmlformats.org/officeDocument/2006/relationships/footnotes" Target="footnotes.xml"/><Relationship Id="rId15" Type="http://schemas.openxmlformats.org/officeDocument/2006/relationships/hyperlink" Target="http://provetheyarealive.org/decision-on-boris-shikhmuradov/" TargetMode="External"/><Relationship Id="rId10" Type="http://schemas.openxmlformats.org/officeDocument/2006/relationships/hyperlink" Target="http://provetheyarealive.org/years-of-secrecy-and-despai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sce.org/odihr/human-dimension-mechanisms" TargetMode="External"/><Relationship Id="rId14" Type="http://schemas.openxmlformats.org/officeDocument/2006/relationships/hyperlink" Target="http://provetheyarealive.org/updated-list-of-the-disappear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1145</Words>
  <Characters>6528</Characters>
  <Application>Microsoft Office Word</Application>
  <DocSecurity>0</DocSecurity>
  <Lines>54</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7658</CharactersWithSpaces>
  <SharedDoc>false</SharedDoc>
  <HLinks>
    <vt:vector size="54" baseType="variant">
      <vt:variant>
        <vt:i4>2424944</vt:i4>
      </vt:variant>
      <vt:variant>
        <vt:i4>18</vt:i4>
      </vt:variant>
      <vt:variant>
        <vt:i4>0</vt:i4>
      </vt:variant>
      <vt:variant>
        <vt:i4>5</vt:i4>
      </vt:variant>
      <vt:variant>
        <vt:lpwstr>http://provetheyarealive.org/the-disappeared/75-shikhmuradov-boris/</vt:lpwstr>
      </vt:variant>
      <vt:variant>
        <vt:lpwstr/>
      </vt:variant>
      <vt:variant>
        <vt:i4>4849693</vt:i4>
      </vt:variant>
      <vt:variant>
        <vt:i4>15</vt:i4>
      </vt:variant>
      <vt:variant>
        <vt:i4>0</vt:i4>
      </vt:variant>
      <vt:variant>
        <vt:i4>5</vt:i4>
      </vt:variant>
      <vt:variant>
        <vt:lpwstr>http://provetheyarealive.org/decision-on-boris-shikhmuradov/</vt:lpwstr>
      </vt:variant>
      <vt:variant>
        <vt:lpwstr/>
      </vt:variant>
      <vt:variant>
        <vt:i4>7209008</vt:i4>
      </vt:variant>
      <vt:variant>
        <vt:i4>12</vt:i4>
      </vt:variant>
      <vt:variant>
        <vt:i4>0</vt:i4>
      </vt:variant>
      <vt:variant>
        <vt:i4>5</vt:i4>
      </vt:variant>
      <vt:variant>
        <vt:lpwstr>http://provetheyarealive.org/the-disappeared/25-djumaev-rustem/</vt:lpwstr>
      </vt:variant>
      <vt:variant>
        <vt:lpwstr/>
      </vt:variant>
      <vt:variant>
        <vt:i4>2490407</vt:i4>
      </vt:variant>
      <vt:variant>
        <vt:i4>9</vt:i4>
      </vt:variant>
      <vt:variant>
        <vt:i4>0</vt:i4>
      </vt:variant>
      <vt:variant>
        <vt:i4>5</vt:i4>
      </vt:variant>
      <vt:variant>
        <vt:lpwstr>https://www.osce.org/odihr/18372?download=true</vt:lpwstr>
      </vt:variant>
      <vt:variant>
        <vt:lpwstr/>
      </vt:variant>
      <vt:variant>
        <vt:i4>2490407</vt:i4>
      </vt:variant>
      <vt:variant>
        <vt:i4>6</vt:i4>
      </vt:variant>
      <vt:variant>
        <vt:i4>0</vt:i4>
      </vt:variant>
      <vt:variant>
        <vt:i4>5</vt:i4>
      </vt:variant>
      <vt:variant>
        <vt:lpwstr>https://www.osce.org/odihr/18372?download=true</vt:lpwstr>
      </vt:variant>
      <vt:variant>
        <vt:lpwstr/>
      </vt:variant>
      <vt:variant>
        <vt:i4>1048666</vt:i4>
      </vt:variant>
      <vt:variant>
        <vt:i4>3</vt:i4>
      </vt:variant>
      <vt:variant>
        <vt:i4>0</vt:i4>
      </vt:variant>
      <vt:variant>
        <vt:i4>5</vt:i4>
      </vt:variant>
      <vt:variant>
        <vt:lpwstr>http://www.osce.org/odihr/human-dimension-mechanisms</vt:lpwstr>
      </vt:variant>
      <vt:variant>
        <vt:lpwstr/>
      </vt:variant>
      <vt:variant>
        <vt:i4>5701726</vt:i4>
      </vt:variant>
      <vt:variant>
        <vt:i4>0</vt:i4>
      </vt:variant>
      <vt:variant>
        <vt:i4>0</vt:i4>
      </vt:variant>
      <vt:variant>
        <vt:i4>5</vt:i4>
      </vt:variant>
      <vt:variant>
        <vt:lpwstr>http://provetheyarealive.org/</vt:lpwstr>
      </vt:variant>
      <vt:variant>
        <vt:lpwstr/>
      </vt:variant>
      <vt:variant>
        <vt:i4>2752556</vt:i4>
      </vt:variant>
      <vt:variant>
        <vt:i4>3</vt:i4>
      </vt:variant>
      <vt:variant>
        <vt:i4>0</vt:i4>
      </vt:variant>
      <vt:variant>
        <vt:i4>5</vt:i4>
      </vt:variant>
      <vt:variant>
        <vt:lpwstr>https://www.u-paris2.fr/fr/universite/enseignants-chercheurs/m-emmanuel-decaux</vt:lpwstr>
      </vt:variant>
      <vt:variant>
        <vt:lpwstr/>
      </vt:variant>
      <vt:variant>
        <vt:i4>6881315</vt:i4>
      </vt:variant>
      <vt:variant>
        <vt:i4>0</vt:i4>
      </vt:variant>
      <vt:variant>
        <vt:i4>0</vt:i4>
      </vt:variant>
      <vt:variant>
        <vt:i4>5</vt:i4>
      </vt:variant>
      <vt:variant>
        <vt:lpwstr>https://www.csce.gov/sites/helsinkicommission.house.gov/files/Report - Moscow Mechanism - 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Dzhibladze</dc:creator>
  <cp:keywords/>
  <dc:description/>
  <cp:lastModifiedBy>Riccardo Lepri</cp:lastModifiedBy>
  <cp:revision>2</cp:revision>
  <cp:lastPrinted>1899-12-31T20:00:00Z</cp:lastPrinted>
  <dcterms:created xsi:type="dcterms:W3CDTF">2018-02-25T07:00:00Z</dcterms:created>
  <dcterms:modified xsi:type="dcterms:W3CDTF">2018-02-25T07:00:00Z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